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C" w:rsidRDefault="00223A8C" w:rsidP="00223A8C">
      <w:pPr>
        <w:ind w:left="-709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47B70" w:rsidRPr="00223A8C" w:rsidRDefault="00D47B70" w:rsidP="00223A8C">
      <w:pPr>
        <w:ind w:left="-709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ПАМЯТКА</w:t>
      </w:r>
    </w:p>
    <w:p w:rsidR="00471178" w:rsidRPr="00223A8C" w:rsidRDefault="00D47B70" w:rsidP="00223A8C">
      <w:pPr>
        <w:ind w:left="-709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r w:rsidRPr="00223A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для родителей по </w:t>
      </w:r>
      <w:r w:rsidR="00471178" w:rsidRPr="00223A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контрол</w:t>
      </w:r>
      <w:r w:rsidR="009573B6" w:rsidRPr="00223A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ю </w:t>
      </w:r>
      <w:r w:rsidRPr="00223A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школьного питания</w:t>
      </w:r>
    </w:p>
    <w:bookmarkEnd w:id="0"/>
    <w:p w:rsidR="00D47B70" w:rsidRPr="00223A8C" w:rsidRDefault="00D47B70" w:rsidP="00223A8C">
      <w:pPr>
        <w:ind w:left="-709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Организ</w:t>
      </w:r>
      <w:r w:rsidR="009573B6" w:rsidRPr="00223A8C">
        <w:rPr>
          <w:rFonts w:ascii="Times New Roman" w:eastAsia="Times New Roman" w:hAnsi="Times New Roman" w:cs="Times New Roman"/>
          <w:b/>
          <w:sz w:val="24"/>
          <w:szCs w:val="24"/>
        </w:rPr>
        <w:t>ация школьного питания регламентирована:</w:t>
      </w:r>
    </w:p>
    <w:p w:rsidR="00471178" w:rsidRPr="00223A8C" w:rsidRDefault="00471178" w:rsidP="00223A8C">
      <w:pPr>
        <w:numPr>
          <w:ilvl w:val="0"/>
          <w:numId w:val="1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Минздравсоцразвития</w:t>
      </w:r>
      <w:proofErr w:type="spell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N 213н, </w:t>
      </w:r>
      <w:proofErr w:type="spell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учреждений»,</w:t>
      </w:r>
    </w:p>
    <w:p w:rsidR="00471178" w:rsidRPr="00223A8C" w:rsidRDefault="00471178" w:rsidP="00223A8C">
      <w:pPr>
        <w:numPr>
          <w:ilvl w:val="0"/>
          <w:numId w:val="1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письмо Министерства образования и науки РФ от 12 апреля 2012 г. N 06-731 «О формировании культуры здорового питания обучающихся, воспитанников»,</w:t>
      </w:r>
    </w:p>
    <w:p w:rsidR="00471178" w:rsidRPr="00223A8C" w:rsidRDefault="00471178" w:rsidP="00223A8C">
      <w:pPr>
        <w:numPr>
          <w:ilvl w:val="0"/>
          <w:numId w:val="1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Федеральный </w:t>
      </w:r>
      <w:proofErr w:type="gram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  «</w:t>
      </w:r>
      <w:proofErr w:type="gram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качестве и безопасности пищевых продуктов</w:t>
      </w:r>
    </w:p>
    <w:p w:rsidR="00D47B70" w:rsidRPr="00223A8C" w:rsidRDefault="00471178" w:rsidP="00223A8C">
      <w:pPr>
        <w:numPr>
          <w:ilvl w:val="0"/>
          <w:numId w:val="1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СанПиН 2.4.5.2409-08 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и представителями органов родительского самоуправления:</w:t>
      </w:r>
    </w:p>
    <w:p w:rsidR="00471178" w:rsidRPr="00223A8C" w:rsidRDefault="00D47B70" w:rsidP="00223A8C">
      <w:pPr>
        <w:ind w:left="-426"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3A8C">
        <w:rPr>
          <w:rFonts w:ascii="Times New Roman" w:hAnsi="Times New Roman" w:cs="Times New Roman"/>
          <w:b/>
          <w:sz w:val="24"/>
          <w:szCs w:val="24"/>
        </w:rPr>
        <w:t>1.В обеденном зале обратите внимание</w:t>
      </w:r>
      <w:r w:rsidR="00471178" w:rsidRPr="00223A8C">
        <w:rPr>
          <w:rFonts w:ascii="Times New Roman" w:hAnsi="Times New Roman" w:cs="Times New Roman"/>
          <w:b/>
          <w:sz w:val="24"/>
          <w:szCs w:val="24"/>
        </w:rPr>
        <w:t>: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дети входят в зал,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рассаживаются за столы,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ведут себя за столом,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какова культура приема пищи,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кто убирает посуду, как дети покидают обеденный зал,</w:t>
      </w:r>
    </w:p>
    <w:p w:rsidR="00471178" w:rsidRPr="00223A8C" w:rsidRDefault="00471178" w:rsidP="00223A8C">
      <w:pPr>
        <w:numPr>
          <w:ilvl w:val="0"/>
          <w:numId w:val="2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 обслуживания: кто и когда накрывает на</w:t>
      </w:r>
      <w:r w:rsidR="00306106"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столы, кто сопровождает детей, и т.д.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2.Изучите меню и сравните его с фактическим набором блюд.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3.Снимите пробу блюд, предлагаемых детям, и дайте оценку их вкусовых качеств.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4.Изучите меню и выясните: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кто составляет меню,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разнообразие блюд,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наличие и разнообразие овощного меню,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подсчитайте калорийность по составу продуктов и сравните с рекомендуемыми нормативами,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стоимость завтраков и обедов и ее обоснованность,</w:t>
      </w:r>
    </w:p>
    <w:p w:rsidR="00471178" w:rsidRPr="00223A8C" w:rsidRDefault="00471178" w:rsidP="00223A8C">
      <w:pPr>
        <w:numPr>
          <w:ilvl w:val="0"/>
          <w:numId w:val="3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 столовая закупает продукты питания и как они хранятся.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9573B6"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Поинтересуйтесь  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proofErr w:type="gramEnd"/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организационно-правовой формой школьной столовой,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кто готовит блюда: </w:t>
      </w:r>
      <w:proofErr w:type="spell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доготовочная</w:t>
      </w:r>
      <w:proofErr w:type="spell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все блюда готовятся работниками пищеблока,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есть ли санитарные книжки у работников пищеблока,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наличием </w:t>
      </w:r>
      <w:proofErr w:type="spell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бракеражного</w:t>
      </w:r>
      <w:proofErr w:type="spell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журнала и его содержанием,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наличием суточной пробы и ее хранением,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кто проводит бракераж пищи и когда это было сделано в день проверки,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всё ли оборудование пищеблока исправно,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наличием спецодежды у работников пищеблока,</w:t>
      </w:r>
    </w:p>
    <w:p w:rsidR="00471178" w:rsidRPr="00223A8C" w:rsidRDefault="00471178" w:rsidP="00223A8C">
      <w:pPr>
        <w:numPr>
          <w:ilvl w:val="0"/>
          <w:numId w:val="4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когда последний раз проверялось санитарное состояние пищеблока, кем, какие сделаны замечания, предложения и как они выполнены.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6.Как организовано руководство школьным питанием: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наличие графика работы столовой,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есть ли льготное питание школьников,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дежурства,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организовано обучение детей культуре питания,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какая работа проводится с родителями о правильном питании школьников,</w:t>
      </w:r>
    </w:p>
    <w:p w:rsidR="00471178" w:rsidRPr="00223A8C" w:rsidRDefault="00471178" w:rsidP="00223A8C">
      <w:pPr>
        <w:numPr>
          <w:ilvl w:val="0"/>
          <w:numId w:val="5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роль школьно</w:t>
      </w:r>
      <w:r w:rsidR="00D47B70"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 медицинского работника </w:t>
      </w: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вопросах организации школьного питания.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7.Проанализируйте полученные факты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и совместно с администрацией школы решите, что должны делать администрация, родители, работники пищеблока в деле улучшения питания детей, определите сроки исполнения.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8.Не забудьте проверить исполнение рекомендаций. Добивайтесь действенности контроля, а не его видимости.</w:t>
      </w:r>
    </w:p>
    <w:p w:rsidR="00306106" w:rsidRPr="00223A8C" w:rsidRDefault="00306106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контроле руководству</w:t>
      </w:r>
      <w:r w:rsidR="00306106"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ются</w:t>
      </w: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следующим: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Горячее  питание</w:t>
      </w:r>
      <w:proofErr w:type="gramEnd"/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  должно быть двухразовое</w:t>
      </w:r>
      <w:r w:rsidR="00D47B70"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(завтрак и обед)</w:t>
      </w:r>
      <w:r w:rsidR="007A23D1"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 организации обучения в одну смену)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Интервалы между приемами пищи не должны превышать трех-четырех часов. </w:t>
      </w:r>
      <w:proofErr w:type="gramStart"/>
      <w:r w:rsidRPr="00223A8C">
        <w:rPr>
          <w:rFonts w:ascii="Times New Roman" w:eastAsia="Times New Roman" w:hAnsi="Times New Roman" w:cs="Times New Roman"/>
          <w:sz w:val="24"/>
          <w:szCs w:val="24"/>
        </w:rPr>
        <w:t>Для  посещающих</w:t>
      </w:r>
      <w:proofErr w:type="gramEnd"/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группу продленного дня  дополнительно рекомендуется организовать полдник.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2.Распределение калорийности по приемам пищи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в процентном отношении д</w:t>
      </w:r>
      <w:r w:rsidR="00D47B70" w:rsidRPr="00223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>лжно составлять: завтрак — 25%, обед — 35%, полдник — 15% (для обучающихся во вторую смену — до 20 — 25%), ужин — 25%.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3.В рацион школьников должны быть включены все группы продуктов: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овощи и      фрукты;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крупы,   </w:t>
      </w:r>
      <w:proofErr w:type="gram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 макаронные изделия и бобовые;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хлеб и      хлебобулочные изделия;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мясо и      мясопродукты;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рыба и      рыбопродукты;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молоко и      молочные продукты;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яйца;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пищевые      жиры;</w:t>
      </w:r>
    </w:p>
    <w:p w:rsidR="00471178" w:rsidRPr="00223A8C" w:rsidRDefault="00471178" w:rsidP="00223A8C">
      <w:pPr>
        <w:numPr>
          <w:ilvl w:val="0"/>
          <w:numId w:val="6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сахар и      кондитерские изделия.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4.Соотношение пищевых веществ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(белков, жиров и углеводов) в суточном рационе питания школьников должно составлять 1:1:4 (в процентном отношении от калорийности — 10 — 15, 30 — 32 и 55 — 60% соответственно).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5.В школе должно быть 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разработано цикличное меню на 10</w:t>
      </w:r>
      <w:r w:rsidR="009573B6"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14, 20, 28</w:t>
      </w:r>
      <w:r w:rsidR="009573B6" w:rsidRPr="00223A8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 дней,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443BC3" w:rsidRPr="00223A8C">
        <w:rPr>
          <w:rFonts w:ascii="Times New Roman" w:eastAsia="Times New Roman" w:hAnsi="Times New Roman" w:cs="Times New Roman"/>
          <w:sz w:val="24"/>
          <w:szCs w:val="24"/>
        </w:rPr>
        <w:t xml:space="preserve">должно 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>предусматриваться профилактика витаминной и микроэлементной недостаточности</w:t>
      </w:r>
      <w:r w:rsidR="00443BC3" w:rsidRPr="00223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BC3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Ежедневно в рационе питания </w:t>
      </w:r>
      <w:proofErr w:type="gramStart"/>
      <w:r w:rsidRPr="00223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должны  быть</w:t>
      </w:r>
      <w:proofErr w:type="gram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мясо, молоко, сливочное и растительное масло, хлеб ржаной и пшеничный (с каждым приемом пищи). </w:t>
      </w:r>
    </w:p>
    <w:p w:rsidR="00471178" w:rsidRPr="00223A8C" w:rsidRDefault="00443BC3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471178"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ыбу, яйца, сыр, творог, кисломолочные продукты рекомендуется включать 1 раз в 2-3 дня.</w:t>
      </w:r>
    </w:p>
    <w:p w:rsidR="00471178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Завтрак должен состоять из закуски, горячего блюда и горячего напитка, рекомендуется включать овощи и фрукты.</w:t>
      </w:r>
    </w:p>
    <w:p w:rsidR="00471178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</w:t>
      </w:r>
    </w:p>
    <w:p w:rsidR="00471178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Горячие блюда (супы, соусы, напитки) при раздаче должны иметь температуру не ниже 75 градусов С, вторые блюда и гарниры — не ниже 65 градусов С, холодные супы, напитки — не выше 14 градусов С.</w:t>
      </w:r>
    </w:p>
    <w:p w:rsidR="00471178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Предпочтение отдается свежеприготовленным, а не разогретым блюдам.</w:t>
      </w:r>
    </w:p>
    <w:p w:rsidR="00471178" w:rsidRPr="00223A8C" w:rsidRDefault="00471178" w:rsidP="00223A8C">
      <w:pPr>
        <w:numPr>
          <w:ilvl w:val="0"/>
          <w:numId w:val="7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примерном меню не допускается повторение одних и тех же кулинарных изделий в последующие 2-3 дня.</w:t>
      </w:r>
    </w:p>
    <w:p w:rsidR="00306106" w:rsidRPr="00223A8C" w:rsidRDefault="00471178" w:rsidP="00223A8C">
      <w:pPr>
        <w:ind w:left="-426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8C">
        <w:rPr>
          <w:rFonts w:ascii="Times New Roman" w:hAnsi="Times New Roman" w:cs="Times New Roman"/>
          <w:b/>
          <w:sz w:val="24"/>
          <w:szCs w:val="24"/>
        </w:rPr>
        <w:t>6.Питьевой режим</w:t>
      </w:r>
      <w:r w:rsidRPr="00223A8C">
        <w:rPr>
          <w:rFonts w:ascii="Times New Roman" w:hAnsi="Times New Roman" w:cs="Times New Roman"/>
          <w:sz w:val="24"/>
          <w:szCs w:val="24"/>
        </w:rPr>
        <w:t xml:space="preserve"> в школе может быть организован в следующих формах: </w:t>
      </w:r>
    </w:p>
    <w:p w:rsidR="00443BC3" w:rsidRPr="00223A8C" w:rsidRDefault="00306106" w:rsidP="00223A8C">
      <w:pPr>
        <w:ind w:left="-426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8C">
        <w:rPr>
          <w:rFonts w:ascii="Times New Roman" w:hAnsi="Times New Roman" w:cs="Times New Roman"/>
          <w:b/>
          <w:sz w:val="24"/>
          <w:szCs w:val="24"/>
        </w:rPr>
        <w:t>*</w:t>
      </w:r>
      <w:r w:rsidRPr="00223A8C">
        <w:rPr>
          <w:rFonts w:ascii="Times New Roman" w:hAnsi="Times New Roman" w:cs="Times New Roman"/>
          <w:sz w:val="24"/>
          <w:szCs w:val="24"/>
        </w:rPr>
        <w:t xml:space="preserve"> </w:t>
      </w:r>
      <w:r w:rsidR="00471178" w:rsidRPr="00223A8C">
        <w:rPr>
          <w:rFonts w:ascii="Times New Roman" w:hAnsi="Times New Roman" w:cs="Times New Roman"/>
          <w:sz w:val="24"/>
          <w:szCs w:val="24"/>
        </w:rPr>
        <w:t xml:space="preserve">стационарные питьевые фонтанчики; </w:t>
      </w:r>
    </w:p>
    <w:p w:rsidR="00471178" w:rsidRPr="00223A8C" w:rsidRDefault="00306106" w:rsidP="00223A8C">
      <w:pPr>
        <w:ind w:left="-426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8C">
        <w:rPr>
          <w:rFonts w:ascii="Times New Roman" w:hAnsi="Times New Roman" w:cs="Times New Roman"/>
          <w:sz w:val="24"/>
          <w:szCs w:val="24"/>
        </w:rPr>
        <w:t xml:space="preserve">*  </w:t>
      </w:r>
      <w:r w:rsidR="00471178" w:rsidRPr="00223A8C">
        <w:rPr>
          <w:rFonts w:ascii="Times New Roman" w:hAnsi="Times New Roman" w:cs="Times New Roman"/>
          <w:sz w:val="24"/>
          <w:szCs w:val="24"/>
        </w:rPr>
        <w:t>вода, расфасованная в емкости.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>Питьевая вода из питьевых фонтанчиков должна отвечать ги</w:t>
      </w:r>
      <w:r w:rsidR="00306106" w:rsidRPr="00223A8C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>еническим требованиям, предъявляемым к качеству воды централизованных систем питьевого водоснабжения.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В школе может осуществляться торговля пищевой продукцией,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не требующей особых условий хранения (срок годности установлен для температуры до +25 °C), в индивидуальной потребительской упаковке, с использованием торговых автоматов: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молоко питьевое стерилизованное витаминизированное;  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стерилизованные (</w:t>
      </w:r>
      <w:proofErr w:type="spellStart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термизированные</w:t>
      </w:r>
      <w:proofErr w:type="spellEnd"/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продукты на основе йогурта;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творожные изделия (продукты);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вода питьевая негазированная высшей категории;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напитки безалкогольные негазированные витаминизированные или сокосодержащие (кроме тонизирующих) в алюминиевых банках;</w:t>
      </w:r>
    </w:p>
    <w:p w:rsidR="00471178" w:rsidRPr="00223A8C" w:rsidRDefault="00471178" w:rsidP="00223A8C">
      <w:pPr>
        <w:numPr>
          <w:ilvl w:val="0"/>
          <w:numId w:val="8"/>
        </w:num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соки и нектары фруктовые и овощные натуральные.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В школе должна </w:t>
      </w:r>
      <w:proofErr w:type="gramStart"/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проводиться  работа</w:t>
      </w:r>
      <w:proofErr w:type="gramEnd"/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формированию культуры потребления здоровой пищи у школьников.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Для этого предполагается не только организовать рациональное питание в школьных столовых, но и вырабатывать у детей верное представление о полезной пище.</w:t>
      </w:r>
    </w:p>
    <w:p w:rsidR="00471178" w:rsidRPr="00223A8C" w:rsidRDefault="00471178" w:rsidP="00223A8C">
      <w:pPr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A8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23A8C">
        <w:rPr>
          <w:rFonts w:ascii="Times New Roman" w:eastAsia="Times New Roman" w:hAnsi="Times New Roman" w:cs="Times New Roman"/>
          <w:b/>
          <w:sz w:val="24"/>
          <w:szCs w:val="24"/>
        </w:rPr>
        <w:t>Должна быть спланирована и осуществляться</w:t>
      </w:r>
      <w:r w:rsidRPr="00223A8C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переподготовка и повышение квалификации специалистов, обеспечивающих организацию питания школьников.</w:t>
      </w:r>
    </w:p>
    <w:sectPr w:rsidR="00471178" w:rsidRPr="00223A8C" w:rsidSect="00223A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5DA"/>
    <w:multiLevelType w:val="multilevel"/>
    <w:tmpl w:val="16E6E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7CA7"/>
    <w:multiLevelType w:val="multilevel"/>
    <w:tmpl w:val="096488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 w15:restartNumberingAfterBreak="0">
    <w:nsid w:val="1B9B4B5F"/>
    <w:multiLevelType w:val="multilevel"/>
    <w:tmpl w:val="79FC5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2F41"/>
    <w:multiLevelType w:val="multilevel"/>
    <w:tmpl w:val="28DCC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20CC6"/>
    <w:multiLevelType w:val="multilevel"/>
    <w:tmpl w:val="6428A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34602"/>
    <w:multiLevelType w:val="multilevel"/>
    <w:tmpl w:val="1F02D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50707"/>
    <w:multiLevelType w:val="multilevel"/>
    <w:tmpl w:val="7E749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2FC3"/>
    <w:multiLevelType w:val="multilevel"/>
    <w:tmpl w:val="885C9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12E13"/>
    <w:multiLevelType w:val="multilevel"/>
    <w:tmpl w:val="A3EE4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78"/>
    <w:rsid w:val="00223A8C"/>
    <w:rsid w:val="0023560A"/>
    <w:rsid w:val="00306106"/>
    <w:rsid w:val="00326169"/>
    <w:rsid w:val="003B155C"/>
    <w:rsid w:val="00443BC3"/>
    <w:rsid w:val="00471178"/>
    <w:rsid w:val="005505F0"/>
    <w:rsid w:val="006870F5"/>
    <w:rsid w:val="00707CCC"/>
    <w:rsid w:val="007A23D1"/>
    <w:rsid w:val="009573B6"/>
    <w:rsid w:val="00AB10D8"/>
    <w:rsid w:val="00C25071"/>
    <w:rsid w:val="00D02BB1"/>
    <w:rsid w:val="00D47B70"/>
    <w:rsid w:val="00D76694"/>
    <w:rsid w:val="00E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8F43"/>
  <w15:docId w15:val="{5964511E-DBDC-425B-A887-21C6BF4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8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23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6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2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2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726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4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Гость</cp:lastModifiedBy>
  <cp:revision>6</cp:revision>
  <cp:lastPrinted>2018-12-04T09:51:00Z</cp:lastPrinted>
  <dcterms:created xsi:type="dcterms:W3CDTF">2018-12-04T03:18:00Z</dcterms:created>
  <dcterms:modified xsi:type="dcterms:W3CDTF">2019-02-14T02:01:00Z</dcterms:modified>
</cp:coreProperties>
</file>